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D53A" w14:textId="77777777" w:rsidR="006A3F18" w:rsidRDefault="006A3F18" w:rsidP="00737BA8">
      <w:pPr>
        <w:ind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W w:w="14748" w:type="dxa"/>
        <w:tblInd w:w="3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41"/>
        <w:gridCol w:w="3295"/>
        <w:gridCol w:w="3404"/>
        <w:gridCol w:w="3404"/>
        <w:gridCol w:w="3404"/>
      </w:tblGrid>
      <w:tr w:rsidR="006A3F18" w14:paraId="1C853655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6A8"/>
          </w:tcPr>
          <w:p w14:paraId="48090157" w14:textId="77777777" w:rsidR="006A3F18" w:rsidRDefault="00964962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</w:tr>
      <w:tr w:rsidR="006A3F18" w14:paraId="1B68BF3B" w14:textId="77777777" w:rsidTr="00575532">
        <w:trPr>
          <w:trHeight w:val="131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88C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42F47924" w14:textId="77777777" w:rsidR="006A3F18" w:rsidRPr="00737BA8" w:rsidRDefault="006A3F18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37D84274" w14:textId="4091ACF1" w:rsidR="006A3F18" w:rsidRPr="00737BA8" w:rsidRDefault="00964962">
            <w:pPr>
              <w:pStyle w:val="TableParagraph"/>
              <w:ind w:left="96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Pr="00737BA8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FB345B">
              <w:rPr>
                <w:rFonts w:asciiTheme="minorHAnsi" w:hAnsiTheme="minorHAnsi" w:cstheme="minorHAnsi"/>
                <w:i/>
              </w:rPr>
              <w:t>1</w:t>
            </w:r>
            <w:r w:rsidRPr="00737BA8">
              <w:rPr>
                <w:rFonts w:asciiTheme="minorHAnsi" w:hAnsiTheme="minorHAnsi" w:cstheme="minorHAnsi"/>
                <w:i/>
              </w:rPr>
              <w:t>,</w:t>
            </w:r>
          </w:p>
          <w:p w14:paraId="7E7A36F3" w14:textId="729E4D54" w:rsidR="006A3F18" w:rsidRPr="00737BA8" w:rsidRDefault="00964962">
            <w:pPr>
              <w:pStyle w:val="TableParagraph"/>
              <w:spacing w:before="1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737BA8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E2D" w14:textId="77777777" w:rsidR="006A3F18" w:rsidRPr="00737BA8" w:rsidRDefault="006A3F18">
            <w:pPr>
              <w:pStyle w:val="TableParagraph"/>
              <w:spacing w:before="5"/>
              <w:jc w:val="left"/>
              <w:rPr>
                <w:rFonts w:asciiTheme="minorHAnsi" w:hAnsiTheme="minorHAnsi" w:cstheme="minorHAnsi"/>
                <w:b/>
              </w:rPr>
            </w:pPr>
          </w:p>
          <w:p w14:paraId="4C7333EC" w14:textId="1B5B3242" w:rsidR="006A3F18" w:rsidRDefault="00964962">
            <w:pPr>
              <w:pStyle w:val="TableParagraph"/>
              <w:spacing w:before="1"/>
              <w:ind w:left="165" w:right="163"/>
              <w:rPr>
                <w:rFonts w:asciiTheme="minorHAnsi" w:hAnsiTheme="minorHAnsi" w:cstheme="minorHAnsi"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MATH1011</w:t>
            </w:r>
            <w:r w:rsidR="009D38B1" w:rsidRPr="00FD6957">
              <w:rPr>
                <w:rFonts w:asciiTheme="minorHAnsi" w:hAnsiTheme="minorHAnsi" w:cstheme="minorHAnsi"/>
                <w:b/>
                <w:color w:val="FFC000" w:themeColor="accent4"/>
              </w:rPr>
              <w:t>*</w:t>
            </w:r>
            <w:r w:rsidR="00737BA8" w:rsidRPr="00737BA8">
              <w:rPr>
                <w:rFonts w:asciiTheme="minorHAnsi" w:hAnsiTheme="minorHAnsi" w:cstheme="minorHAnsi"/>
                <w:b/>
              </w:rPr>
              <w:t xml:space="preserve">                                  </w:t>
            </w:r>
            <w:r w:rsidR="00737BA8" w:rsidRPr="00737BA8">
              <w:rPr>
                <w:rFonts w:asciiTheme="minorHAnsi" w:hAnsiTheme="minorHAnsi" w:cstheme="minorHAnsi"/>
              </w:rPr>
              <w:t>Multivariable Calculus</w:t>
            </w:r>
          </w:p>
          <w:p w14:paraId="41B1B8AE" w14:textId="77777777" w:rsidR="00737BA8" w:rsidRPr="00AF5D86" w:rsidRDefault="00737BA8">
            <w:pPr>
              <w:pStyle w:val="TableParagraph"/>
              <w:spacing w:before="1"/>
              <w:ind w:left="165" w:right="16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7B9E9B" w14:textId="4B26FE78" w:rsidR="00737BA8" w:rsidRPr="00737BA8" w:rsidRDefault="00737BA8" w:rsidP="00737BA8">
            <w:pPr>
              <w:pStyle w:val="TableParagraph"/>
              <w:spacing w:before="1"/>
              <w:ind w:left="165" w:right="163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Mathematics Specialist ATAR or 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5403" w14:textId="77777777" w:rsidR="006A3F18" w:rsidRPr="00737BA8" w:rsidRDefault="006A3F18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b/>
              </w:rPr>
            </w:pPr>
          </w:p>
          <w:p w14:paraId="119E7B91" w14:textId="77777777" w:rsidR="00C92961" w:rsidRDefault="00C92961" w:rsidP="00C92961">
            <w:pPr>
              <w:pStyle w:val="TableParagraph"/>
              <w:ind w:left="241" w:right="236"/>
              <w:rPr>
                <w:rFonts w:asciiTheme="minorHAnsi" w:hAnsiTheme="minorHAnsi" w:cstheme="minorHAnsi"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MATH101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</w:rPr>
              <w:t xml:space="preserve">                                   </w:t>
            </w:r>
            <w:r w:rsidRPr="00737BA8">
              <w:rPr>
                <w:rFonts w:asciiTheme="minorHAnsi" w:hAnsiTheme="minorHAnsi" w:cstheme="minorHAnsi"/>
                <w:iCs/>
              </w:rPr>
              <w:t>Mathematical Analysis</w:t>
            </w:r>
          </w:p>
          <w:p w14:paraId="07F7301D" w14:textId="77777777" w:rsidR="00C92961" w:rsidRPr="00AF5D86" w:rsidRDefault="00C92961" w:rsidP="00C92961">
            <w:pPr>
              <w:pStyle w:val="TableParagraph"/>
              <w:ind w:left="241" w:right="2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3B74E" w14:textId="30FD721F" w:rsidR="00737BA8" w:rsidRPr="00737BA8" w:rsidRDefault="00C92961" w:rsidP="00C92961">
            <w:pPr>
              <w:pStyle w:val="TableParagraph"/>
              <w:ind w:left="451" w:right="4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Mathematics Specialist ATAR or 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F85D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27B3D723" w14:textId="77777777" w:rsidR="006A3F18" w:rsidRPr="00737BA8" w:rsidRDefault="006A3F18">
            <w:pPr>
              <w:pStyle w:val="TableParagraph"/>
              <w:spacing w:before="4"/>
              <w:jc w:val="left"/>
              <w:rPr>
                <w:rFonts w:asciiTheme="minorHAnsi" w:hAnsiTheme="minorHAnsi" w:cstheme="minorHAnsi"/>
                <w:b/>
              </w:rPr>
            </w:pPr>
          </w:p>
          <w:p w14:paraId="39511AE7" w14:textId="77777777" w:rsidR="006A3F18" w:rsidRPr="00737BA8" w:rsidRDefault="00964962">
            <w:pPr>
              <w:pStyle w:val="TableParagraph"/>
              <w:ind w:left="22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ACE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4E19C756" w14:textId="77777777" w:rsidR="006A3F18" w:rsidRPr="00737BA8" w:rsidRDefault="006A3F18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</w:rPr>
            </w:pPr>
          </w:p>
          <w:p w14:paraId="4E011AAA" w14:textId="77777777" w:rsidR="006A3F18" w:rsidRPr="00737BA8" w:rsidRDefault="00964962">
            <w:pPr>
              <w:pStyle w:val="TableParagraph"/>
              <w:ind w:left="238"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</w:tr>
      <w:tr w:rsidR="006A3F18" w14:paraId="43A84859" w14:textId="77777777" w:rsidTr="00575532">
        <w:trPr>
          <w:trHeight w:val="11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FB40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01BF7E4D" w14:textId="554CF995" w:rsidR="006A3F18" w:rsidRPr="00737BA8" w:rsidRDefault="00964962">
            <w:pPr>
              <w:pStyle w:val="TableParagraph"/>
              <w:spacing w:before="126" w:line="231" w:lineRule="exact"/>
              <w:ind w:left="96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Pr="00737BA8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FB345B">
              <w:rPr>
                <w:rFonts w:asciiTheme="minorHAnsi" w:hAnsiTheme="minorHAnsi" w:cstheme="minorHAnsi"/>
                <w:i/>
              </w:rPr>
              <w:t>2</w:t>
            </w:r>
            <w:r w:rsidRPr="00737BA8">
              <w:rPr>
                <w:rFonts w:asciiTheme="minorHAnsi" w:hAnsiTheme="minorHAnsi" w:cstheme="minorHAnsi"/>
                <w:i/>
              </w:rPr>
              <w:t>,</w:t>
            </w:r>
          </w:p>
          <w:p w14:paraId="2A5CFE5B" w14:textId="4528078A" w:rsidR="006A3F18" w:rsidRPr="00737BA8" w:rsidRDefault="00964962">
            <w:pPr>
              <w:pStyle w:val="TableParagraph"/>
              <w:spacing w:line="231" w:lineRule="exact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FB345B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39C4" w14:textId="14A3BC23" w:rsidR="006A3F18" w:rsidRPr="00737BA8" w:rsidRDefault="00964962" w:rsidP="00737BA8">
            <w:pPr>
              <w:pStyle w:val="TableParagraph"/>
              <w:spacing w:before="143"/>
              <w:ind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MATH1012</w:t>
            </w:r>
            <w:r w:rsidR="009D38B1" w:rsidRPr="00FD6957">
              <w:rPr>
                <w:rFonts w:asciiTheme="minorHAnsi" w:hAnsiTheme="minorHAnsi" w:cstheme="minorHAnsi"/>
                <w:b/>
                <w:color w:val="FFC000" w:themeColor="accent4"/>
              </w:rPr>
              <w:t>*</w:t>
            </w:r>
          </w:p>
          <w:p w14:paraId="6E69087F" w14:textId="66DF52DF" w:rsidR="00737BA8" w:rsidRDefault="00737BA8" w:rsidP="00737BA8">
            <w:pPr>
              <w:pStyle w:val="TableParagraph"/>
              <w:spacing w:before="143"/>
              <w:ind w:left="165" w:right="163"/>
              <w:rPr>
                <w:rFonts w:asciiTheme="minorHAnsi" w:hAnsiTheme="minorHAnsi" w:cstheme="minorHAnsi"/>
              </w:rPr>
            </w:pPr>
            <w:r w:rsidRPr="00737BA8">
              <w:rPr>
                <w:rFonts w:asciiTheme="minorHAnsi" w:hAnsiTheme="minorHAnsi" w:cstheme="minorHAnsi"/>
              </w:rPr>
              <w:t>Mathematical Theory and Methods</w:t>
            </w:r>
          </w:p>
          <w:p w14:paraId="4C96AD3F" w14:textId="4E77D97C" w:rsidR="00737BA8" w:rsidRPr="00737BA8" w:rsidRDefault="00737BA8" w:rsidP="00737BA8">
            <w:pPr>
              <w:pStyle w:val="TableParagraph"/>
              <w:spacing w:before="143"/>
              <w:ind w:left="165" w:right="163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Mathematics Specialist ATAR or 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F5B" w14:textId="77777777" w:rsidR="006A3F18" w:rsidRPr="00737BA8" w:rsidRDefault="006A3F18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b/>
              </w:rPr>
            </w:pPr>
          </w:p>
          <w:p w14:paraId="7B22A4E4" w14:textId="6FDC965D" w:rsidR="00C92961" w:rsidRPr="00737BA8" w:rsidRDefault="00C92961" w:rsidP="00C92961">
            <w:pPr>
              <w:pStyle w:val="TableParagraph"/>
              <w:ind w:right="45"/>
              <w:rPr>
                <w:rFonts w:asciiTheme="minorHAnsi" w:hAnsiTheme="minorHAnsi" w:cstheme="minorHAnsi"/>
                <w:iCs/>
              </w:rPr>
            </w:pPr>
            <w:r w:rsidRPr="00737BA8">
              <w:rPr>
                <w:rFonts w:asciiTheme="minorHAnsi" w:hAnsiTheme="minorHAnsi" w:cstheme="minorHAnsi"/>
                <w:b/>
                <w:iCs/>
              </w:rPr>
              <w:t>MATH</w:t>
            </w:r>
            <w:r w:rsidRPr="00737BA8">
              <w:rPr>
                <w:rFonts w:asciiTheme="minorHAnsi" w:hAnsiTheme="minorHAnsi" w:cstheme="minorHAnsi"/>
                <w:b/>
                <w:iCs/>
              </w:rPr>
              <w:t>101</w:t>
            </w:r>
            <w:r>
              <w:rPr>
                <w:rFonts w:asciiTheme="minorHAnsi" w:hAnsiTheme="minorHAnsi" w:cstheme="minorHAnsi"/>
                <w:b/>
                <w:iCs/>
              </w:rPr>
              <w:t>4</w:t>
            </w:r>
            <w:r w:rsidRPr="00737BA8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                                 </w:t>
            </w:r>
            <w:r w:rsidRPr="00C92961">
              <w:rPr>
                <w:rFonts w:asciiTheme="minorHAnsi" w:hAnsiTheme="minorHAnsi" w:cstheme="minorHAnsi"/>
                <w:bCs/>
                <w:iCs/>
              </w:rPr>
              <w:t>Algebra</w:t>
            </w:r>
          </w:p>
          <w:p w14:paraId="7B1CB570" w14:textId="77777777" w:rsidR="00C92961" w:rsidRPr="00AF5D86" w:rsidRDefault="00C92961" w:rsidP="00C92961">
            <w:pPr>
              <w:pStyle w:val="TableParagraph"/>
              <w:ind w:left="451" w:right="4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3F2BEE" w14:textId="17697836" w:rsidR="00737BA8" w:rsidRPr="00737BA8" w:rsidRDefault="00C92961" w:rsidP="00C92961">
            <w:pPr>
              <w:pStyle w:val="TableParagraph"/>
              <w:ind w:left="241" w:right="236"/>
              <w:rPr>
                <w:rFonts w:asciiTheme="minorHAnsi" w:hAnsiTheme="minorHAnsi" w:cstheme="minorHAnsi"/>
                <w:b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Mathematics Specialist ATAR or 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0315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11D40A42" w14:textId="77777777" w:rsidR="006A3F18" w:rsidRPr="00737BA8" w:rsidRDefault="006A3F18">
            <w:pPr>
              <w:pStyle w:val="TableParagraph"/>
              <w:spacing w:before="7"/>
              <w:jc w:val="left"/>
              <w:rPr>
                <w:rFonts w:asciiTheme="minorHAnsi" w:hAnsiTheme="minorHAnsi" w:cstheme="minorHAnsi"/>
                <w:b/>
              </w:rPr>
            </w:pPr>
          </w:p>
          <w:p w14:paraId="0E9A4059" w14:textId="77777777" w:rsidR="006A3F18" w:rsidRPr="00737BA8" w:rsidRDefault="00964962">
            <w:pPr>
              <w:pStyle w:val="TableParagraph"/>
              <w:spacing w:before="1"/>
              <w:ind w:left="164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5CEA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6C305AE4" w14:textId="77777777" w:rsidR="006A3F18" w:rsidRPr="00737BA8" w:rsidRDefault="006A3F18">
            <w:pPr>
              <w:pStyle w:val="TableParagraph"/>
              <w:spacing w:before="7"/>
              <w:jc w:val="left"/>
              <w:rPr>
                <w:rFonts w:asciiTheme="minorHAnsi" w:hAnsiTheme="minorHAnsi" w:cstheme="minorHAnsi"/>
                <w:b/>
              </w:rPr>
            </w:pPr>
          </w:p>
          <w:p w14:paraId="161BCD86" w14:textId="77777777" w:rsidR="006A3F18" w:rsidRPr="00737BA8" w:rsidRDefault="00964962">
            <w:pPr>
              <w:pStyle w:val="TableParagraph"/>
              <w:ind w:left="238"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</w:tr>
      <w:tr w:rsidR="006A3F18" w14:paraId="6C49F2C8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09A"/>
          </w:tcPr>
          <w:p w14:paraId="29EC60CA" w14:textId="77777777" w:rsidR="006A3F18" w:rsidRPr="00737BA8" w:rsidRDefault="00964962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 w:cstheme="minorHAnsi"/>
              </w:rPr>
            </w:pPr>
            <w:r w:rsidRPr="00737BA8">
              <w:rPr>
                <w:rFonts w:asciiTheme="minorHAnsi" w:hAnsiTheme="minorHAnsi" w:cstheme="minorHAnsi"/>
                <w:color w:val="FFFFFF"/>
              </w:rPr>
              <w:t>Year</w:t>
            </w:r>
            <w:r w:rsidRPr="00737BA8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37BA8">
              <w:rPr>
                <w:rFonts w:asciiTheme="minorHAnsi" w:hAnsiTheme="minorHAnsi" w:cstheme="minorHAnsi"/>
                <w:color w:val="FFFFFF"/>
              </w:rPr>
              <w:t>2</w:t>
            </w:r>
          </w:p>
        </w:tc>
      </w:tr>
      <w:tr w:rsidR="006A3F18" w14:paraId="32879B86" w14:textId="77777777" w:rsidTr="00575532">
        <w:trPr>
          <w:trHeight w:val="11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D4D8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04395BC8" w14:textId="5B2EA09B" w:rsidR="006A3F18" w:rsidRPr="00737BA8" w:rsidRDefault="00964962">
            <w:pPr>
              <w:pStyle w:val="TableParagraph"/>
              <w:spacing w:before="1"/>
              <w:ind w:left="96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Pr="00737BA8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C92961">
              <w:rPr>
                <w:rFonts w:asciiTheme="minorHAnsi" w:hAnsiTheme="minorHAnsi" w:cstheme="minorHAnsi"/>
                <w:i/>
              </w:rPr>
              <w:t>1</w:t>
            </w:r>
            <w:r w:rsidRPr="00737BA8">
              <w:rPr>
                <w:rFonts w:asciiTheme="minorHAnsi" w:hAnsiTheme="minorHAnsi" w:cstheme="minorHAnsi"/>
                <w:i/>
              </w:rPr>
              <w:t>,</w:t>
            </w:r>
          </w:p>
          <w:p w14:paraId="2782BE22" w14:textId="130272D9" w:rsidR="006A3F18" w:rsidRPr="00737BA8" w:rsidRDefault="00964962">
            <w:pPr>
              <w:pStyle w:val="TableParagraph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73796C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B054" w14:textId="77777777" w:rsidR="00C92961" w:rsidRPr="00737BA8" w:rsidRDefault="00C92961" w:rsidP="00C92961">
            <w:pPr>
              <w:pStyle w:val="TableParagraph"/>
              <w:ind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MATH2021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3156"/>
            </w:tblGrid>
            <w:tr w:rsidR="00C92961" w:rsidRPr="00737BA8" w14:paraId="0D89ADB7" w14:textId="77777777" w:rsidTr="007E40E7">
              <w:trPr>
                <w:tblCellSpacing w:w="15" w:type="dxa"/>
              </w:trPr>
              <w:tc>
                <w:tcPr>
                  <w:tcW w:w="85" w:type="dxa"/>
                  <w:vAlign w:val="center"/>
                  <w:hideMark/>
                </w:tcPr>
                <w:p w14:paraId="062B7A22" w14:textId="77777777" w:rsidR="00C92961" w:rsidRPr="00DF132E" w:rsidRDefault="00C92961" w:rsidP="00C92961">
                  <w:pPr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3216" w:type="dxa"/>
                  <w:vAlign w:val="center"/>
                  <w:hideMark/>
                </w:tcPr>
                <w:p w14:paraId="4CF9283E" w14:textId="77777777" w:rsidR="00C92961" w:rsidRPr="00DF132E" w:rsidRDefault="00C92961" w:rsidP="00C9296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2"/>
                      <w:lang w:eastAsia="zh-CN"/>
                    </w:rPr>
                  </w:pPr>
                  <w:r w:rsidRPr="00DF132E">
                    <w:rPr>
                      <w:rFonts w:asciiTheme="minorHAnsi" w:eastAsia="Times New Roman" w:hAnsiTheme="minorHAnsi" w:cstheme="minorHAnsi"/>
                      <w:sz w:val="22"/>
                      <w:lang w:eastAsia="zh-CN"/>
                    </w:rPr>
                    <w:t>Differential Equations</w:t>
                  </w:r>
                </w:p>
              </w:tc>
            </w:tr>
          </w:tbl>
          <w:p w14:paraId="16DFFB61" w14:textId="75D9FB20" w:rsidR="006A3F18" w:rsidRPr="00737BA8" w:rsidRDefault="00C92961" w:rsidP="008A3253">
            <w:pPr>
              <w:pStyle w:val="TableParagraph"/>
              <w:spacing w:before="98" w:line="240" w:lineRule="exact"/>
              <w:ind w:left="187" w:right="1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MATH1011 or MATH1013 and MATH1012 or MATH1014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41E3" w14:textId="35D4C19C" w:rsidR="00C92961" w:rsidRDefault="00C92961" w:rsidP="00C92961">
            <w:pPr>
              <w:pStyle w:val="TableParagraph"/>
              <w:spacing w:before="98" w:line="240" w:lineRule="exact"/>
              <w:ind w:right="112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MATH2030</w:t>
            </w:r>
          </w:p>
          <w:p w14:paraId="01684B34" w14:textId="77777777" w:rsidR="00C92961" w:rsidRDefault="00C92961" w:rsidP="00C92961">
            <w:pPr>
              <w:pStyle w:val="TableParagraph"/>
              <w:spacing w:before="98" w:line="240" w:lineRule="exact"/>
              <w:ind w:left="187" w:right="112"/>
              <w:rPr>
                <w:sz w:val="16"/>
                <w:szCs w:val="16"/>
              </w:rPr>
            </w:pPr>
            <w:r>
              <w:t>Metric Spaces &amp; Measure Theory</w:t>
            </w:r>
          </w:p>
          <w:p w14:paraId="4B8AF4BE" w14:textId="1919C40A" w:rsidR="006A3F18" w:rsidRPr="00737BA8" w:rsidRDefault="00C92961" w:rsidP="00C92961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MATH1011 or MATH1013 and MATH1012 or MATH1014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4A85" w14:textId="77777777" w:rsidR="00C92961" w:rsidRDefault="00C92961" w:rsidP="00C92961">
            <w:pPr>
              <w:pStyle w:val="TableParagraph"/>
              <w:spacing w:before="1" w:line="218" w:lineRule="exact"/>
              <w:ind w:right="2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17C420A4" w14:textId="4C873677" w:rsidR="00C92961" w:rsidRPr="00737BA8" w:rsidRDefault="00C92961" w:rsidP="00C92961">
            <w:pPr>
              <w:pStyle w:val="TableParagraph"/>
              <w:spacing w:before="1" w:line="218" w:lineRule="exact"/>
              <w:ind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MATH2032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</w:t>
            </w:r>
            <w:r>
              <w:t>Complex and Fourier Analysis</w:t>
            </w:r>
          </w:p>
          <w:p w14:paraId="5A24F849" w14:textId="77777777" w:rsidR="00C92961" w:rsidRDefault="00C92961" w:rsidP="00C92961">
            <w:pPr>
              <w:pStyle w:val="TableParagraph"/>
              <w:spacing w:line="216" w:lineRule="exact"/>
              <w:ind w:left="352" w:right="2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5DD74C" w14:textId="7AFF167E" w:rsidR="006A3F18" w:rsidRPr="00737BA8" w:rsidRDefault="00C92961" w:rsidP="00C92961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MATH1011 or MATH1013 and MATH1012 or MATH1014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3A07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69D3F9F4" w14:textId="77777777" w:rsidR="006A3F18" w:rsidRPr="00737BA8" w:rsidRDefault="006A3F18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</w:rPr>
            </w:pPr>
          </w:p>
          <w:p w14:paraId="0428F690" w14:textId="4AFA9203" w:rsidR="006A3F18" w:rsidRPr="00737BA8" w:rsidRDefault="00DF132E">
            <w:pPr>
              <w:pStyle w:val="TableParagraph"/>
              <w:spacing w:before="1"/>
              <w:ind w:left="164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</w:tr>
      <w:tr w:rsidR="006A3F18" w14:paraId="0DA633CE" w14:textId="77777777" w:rsidTr="00575532">
        <w:trPr>
          <w:trHeight w:val="113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39C6" w14:textId="77777777" w:rsidR="006A3F18" w:rsidRPr="00737BA8" w:rsidRDefault="006A3F18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</w:rPr>
            </w:pPr>
          </w:p>
          <w:p w14:paraId="47C32F74" w14:textId="37DE3096" w:rsidR="006A3F18" w:rsidRPr="00737BA8" w:rsidRDefault="00964962">
            <w:pPr>
              <w:pStyle w:val="TableParagraph"/>
              <w:spacing w:line="231" w:lineRule="exact"/>
              <w:ind w:left="98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Pr="00737BA8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="00C92961">
              <w:rPr>
                <w:rFonts w:asciiTheme="minorHAnsi" w:hAnsiTheme="minorHAnsi" w:cstheme="minorHAnsi"/>
                <w:i/>
              </w:rPr>
              <w:t>2</w:t>
            </w:r>
            <w:r w:rsidRPr="00737BA8">
              <w:rPr>
                <w:rFonts w:asciiTheme="minorHAnsi" w:hAnsiTheme="minorHAnsi" w:cstheme="minorHAnsi"/>
                <w:i/>
              </w:rPr>
              <w:t>,</w:t>
            </w:r>
          </w:p>
          <w:p w14:paraId="26005CC5" w14:textId="6C25643B" w:rsidR="006A3F18" w:rsidRPr="00737BA8" w:rsidRDefault="00964962">
            <w:pPr>
              <w:pStyle w:val="TableParagraph"/>
              <w:spacing w:line="231" w:lineRule="exact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C92961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ADAD" w14:textId="77777777" w:rsidR="00DF132E" w:rsidRDefault="00DF132E" w:rsidP="00DF132E">
            <w:pPr>
              <w:pStyle w:val="TableParagraph"/>
              <w:ind w:right="163"/>
              <w:rPr>
                <w:rFonts w:asciiTheme="minorHAnsi" w:hAnsiTheme="minorHAnsi" w:cstheme="minorHAnsi"/>
                <w:b/>
              </w:rPr>
            </w:pPr>
          </w:p>
          <w:p w14:paraId="1CD4F221" w14:textId="77777777" w:rsidR="00C92961" w:rsidRDefault="00C92961" w:rsidP="00C92961">
            <w:pPr>
              <w:pStyle w:val="TableParagraph"/>
              <w:ind w:right="236"/>
            </w:pPr>
            <w:r>
              <w:rPr>
                <w:rFonts w:asciiTheme="minorHAnsi" w:hAnsiTheme="minorHAnsi" w:cstheme="minorHAnsi"/>
                <w:b/>
              </w:rPr>
              <w:t xml:space="preserve">MATH2064                             </w:t>
            </w:r>
            <w:r>
              <w:t>Numerical Methods</w:t>
            </w:r>
          </w:p>
          <w:p w14:paraId="305995E9" w14:textId="77777777" w:rsidR="00C92961" w:rsidRPr="00DF132E" w:rsidRDefault="00C92961" w:rsidP="00C92961">
            <w:pPr>
              <w:pStyle w:val="TableParagraph"/>
              <w:ind w:left="240" w:right="236"/>
              <w:rPr>
                <w:sz w:val="16"/>
                <w:szCs w:val="16"/>
              </w:rPr>
            </w:pPr>
          </w:p>
          <w:p w14:paraId="76F3AD0E" w14:textId="77D8CEC7" w:rsidR="00DF132E" w:rsidRPr="00737BA8" w:rsidRDefault="00C92961" w:rsidP="00C92961">
            <w:pPr>
              <w:pStyle w:val="TableParagraph"/>
              <w:spacing w:before="98" w:line="240" w:lineRule="exact"/>
              <w:ind w:right="112"/>
              <w:rPr>
                <w:rFonts w:asciiTheme="minorHAnsi" w:hAnsiTheme="minorHAnsi" w:cstheme="minorHAnsi"/>
                <w:b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MATH1011 or MATH1013 and MATH1012 or MATH1014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C9DF" w14:textId="77777777" w:rsidR="00DF132E" w:rsidRDefault="00DF132E" w:rsidP="00DF132E">
            <w:pPr>
              <w:pStyle w:val="TableParagraph"/>
              <w:spacing w:before="1" w:line="218" w:lineRule="exact"/>
              <w:ind w:right="236"/>
              <w:jc w:val="left"/>
              <w:rPr>
                <w:rFonts w:asciiTheme="minorHAnsi" w:hAnsiTheme="minorHAnsi" w:cstheme="minorHAnsi"/>
                <w:b/>
              </w:rPr>
            </w:pPr>
          </w:p>
          <w:p w14:paraId="37D550A8" w14:textId="77777777" w:rsidR="00C92961" w:rsidRDefault="00C92961" w:rsidP="00C92961">
            <w:pPr>
              <w:pStyle w:val="TableParagraph"/>
              <w:ind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STAT206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0D842051" w14:textId="77777777" w:rsidR="00C92961" w:rsidRDefault="00C92961" w:rsidP="00C92961">
            <w:pPr>
              <w:pStyle w:val="TableParagraph"/>
              <w:ind w:right="163"/>
            </w:pPr>
            <w:r>
              <w:t>Fundamentals of Probability with Applications</w:t>
            </w:r>
          </w:p>
          <w:p w14:paraId="20D86A64" w14:textId="77777777" w:rsidR="00C92961" w:rsidRPr="00DF132E" w:rsidRDefault="00C92961" w:rsidP="00C92961">
            <w:pPr>
              <w:pStyle w:val="TableParagraph"/>
              <w:ind w:right="163"/>
              <w:rPr>
                <w:sz w:val="16"/>
                <w:szCs w:val="16"/>
              </w:rPr>
            </w:pPr>
          </w:p>
          <w:p w14:paraId="29764330" w14:textId="77777777" w:rsidR="00C92961" w:rsidRPr="00737BA8" w:rsidRDefault="00C92961" w:rsidP="00C92961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 xml:space="preserve">: MATH1011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 MATH1012</w:t>
            </w:r>
          </w:p>
          <w:p w14:paraId="6ED97274" w14:textId="3D91C8E6" w:rsidR="008A3253" w:rsidRPr="008A3253" w:rsidRDefault="008A3253" w:rsidP="00C92961">
            <w:pPr>
              <w:pStyle w:val="TableParagraph"/>
              <w:spacing w:before="98" w:line="240" w:lineRule="exact"/>
              <w:ind w:left="187" w:right="112"/>
              <w:rPr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6C7B" w14:textId="77777777" w:rsidR="00737BA8" w:rsidRDefault="00737BA8" w:rsidP="00737BA8">
            <w:pPr>
              <w:pStyle w:val="TableParagraph"/>
              <w:ind w:right="163"/>
              <w:rPr>
                <w:rFonts w:asciiTheme="minorHAnsi" w:hAnsiTheme="minorHAnsi" w:cstheme="minorHAnsi"/>
                <w:b/>
              </w:rPr>
            </w:pPr>
          </w:p>
          <w:p w14:paraId="777E9A7D" w14:textId="77777777" w:rsidR="00C92961" w:rsidRDefault="00C92961" w:rsidP="00C92961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3E078E6B" w14:textId="7C8AE4F6" w:rsidR="00737BA8" w:rsidRPr="00737BA8" w:rsidRDefault="00C92961" w:rsidP="00C92961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42F8" w14:textId="77777777" w:rsidR="008A3253" w:rsidRDefault="008A3253" w:rsidP="008A325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33EDDC4F" w14:textId="77777777" w:rsidR="008A3253" w:rsidRDefault="008A3253" w:rsidP="008A325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02D056FF" w14:textId="4EDDF431" w:rsidR="006A3F18" w:rsidRPr="00737BA8" w:rsidRDefault="008A3253" w:rsidP="008A325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</w:tr>
      <w:tr w:rsidR="006A3F18" w14:paraId="6A731296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6A8"/>
          </w:tcPr>
          <w:p w14:paraId="3C1E1E09" w14:textId="77777777" w:rsidR="006A3F18" w:rsidRPr="00737BA8" w:rsidRDefault="00964962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 w:cstheme="minorHAnsi"/>
              </w:rPr>
            </w:pPr>
            <w:r w:rsidRPr="00737BA8">
              <w:rPr>
                <w:rFonts w:asciiTheme="minorHAnsi" w:hAnsiTheme="minorHAnsi" w:cstheme="minorHAnsi"/>
                <w:color w:val="FFFFFF"/>
              </w:rPr>
              <w:t>Year</w:t>
            </w:r>
            <w:r w:rsidRPr="00737BA8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37BA8">
              <w:rPr>
                <w:rFonts w:asciiTheme="minorHAnsi" w:hAnsiTheme="minorHAnsi" w:cstheme="minorHAnsi"/>
                <w:color w:val="FFFFFF"/>
              </w:rPr>
              <w:t>3</w:t>
            </w:r>
          </w:p>
        </w:tc>
      </w:tr>
      <w:tr w:rsidR="006A3F18" w14:paraId="67ABD83B" w14:textId="77777777" w:rsidTr="00575532">
        <w:trPr>
          <w:trHeight w:val="112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0418" w14:textId="77777777" w:rsidR="006A3F18" w:rsidRPr="00737BA8" w:rsidRDefault="006A3F18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b/>
              </w:rPr>
            </w:pPr>
          </w:p>
          <w:p w14:paraId="31B2F35F" w14:textId="4CA466A0" w:rsidR="006A3F18" w:rsidRPr="00737BA8" w:rsidRDefault="00964962">
            <w:pPr>
              <w:pStyle w:val="TableParagraph"/>
              <w:ind w:left="97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="00575532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C92961">
              <w:rPr>
                <w:rFonts w:asciiTheme="minorHAnsi" w:hAnsiTheme="minorHAnsi" w:cstheme="minorHAnsi"/>
                <w:i/>
              </w:rPr>
              <w:t>1</w:t>
            </w:r>
            <w:r w:rsidR="00575532">
              <w:rPr>
                <w:rFonts w:asciiTheme="minorHAnsi" w:hAnsiTheme="minorHAnsi" w:cstheme="minorHAnsi"/>
                <w:i/>
              </w:rPr>
              <w:t>,</w:t>
            </w:r>
          </w:p>
          <w:p w14:paraId="392F5782" w14:textId="77DC8C95" w:rsidR="006A3F18" w:rsidRPr="00737BA8" w:rsidRDefault="00964962">
            <w:pPr>
              <w:pStyle w:val="TableParagraph"/>
              <w:spacing w:before="1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DF132E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E174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44EC37" w14:textId="77777777" w:rsidR="006A3F18" w:rsidRDefault="00964962" w:rsidP="00964962">
            <w:pPr>
              <w:pStyle w:val="TableParagraph"/>
              <w:spacing w:before="143"/>
              <w:ind w:left="164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  <w:p w14:paraId="02A20712" w14:textId="2AA85801" w:rsidR="00964962" w:rsidRPr="00737BA8" w:rsidRDefault="00964962" w:rsidP="00964962">
            <w:pPr>
              <w:pStyle w:val="TableParagraph"/>
              <w:spacing w:before="143"/>
              <w:ind w:left="164" w:right="16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E8B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1CD1C66" w14:textId="77777777" w:rsidR="006A3F18" w:rsidRPr="00737BA8" w:rsidRDefault="00964962" w:rsidP="00964962">
            <w:pPr>
              <w:pStyle w:val="TableParagraph"/>
              <w:spacing w:before="143"/>
              <w:ind w:left="156"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2DA0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F4BE839" w14:textId="77777777" w:rsidR="006A3F18" w:rsidRPr="00737BA8" w:rsidRDefault="00964962" w:rsidP="00964962">
            <w:pPr>
              <w:pStyle w:val="TableParagraph"/>
              <w:spacing w:before="143"/>
              <w:ind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41F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608A70" w14:textId="77777777" w:rsidR="006A3F18" w:rsidRPr="00737BA8" w:rsidRDefault="00964962" w:rsidP="00964962">
            <w:pPr>
              <w:pStyle w:val="TableParagraph"/>
              <w:spacing w:before="143"/>
              <w:ind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</w:tr>
      <w:tr w:rsidR="006A3F18" w14:paraId="1F020D88" w14:textId="77777777" w:rsidTr="00575532">
        <w:trPr>
          <w:trHeight w:val="12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EB4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19D94F1E" w14:textId="14499DC9" w:rsidR="006A3F18" w:rsidRPr="00737BA8" w:rsidRDefault="00964962">
            <w:pPr>
              <w:pStyle w:val="TableParagraph"/>
              <w:spacing w:before="156"/>
              <w:ind w:left="97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Pr="00737BA8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C92961">
              <w:rPr>
                <w:rFonts w:asciiTheme="minorHAnsi" w:hAnsiTheme="minorHAnsi" w:cstheme="minorHAnsi"/>
                <w:i/>
              </w:rPr>
              <w:t>2</w:t>
            </w:r>
            <w:r w:rsidR="00575532">
              <w:rPr>
                <w:rFonts w:asciiTheme="minorHAnsi" w:hAnsiTheme="minorHAnsi" w:cstheme="minorHAnsi"/>
                <w:i/>
              </w:rPr>
              <w:t>,</w:t>
            </w:r>
          </w:p>
          <w:p w14:paraId="40BCEF91" w14:textId="41190B95" w:rsidR="006A3F18" w:rsidRPr="00737BA8" w:rsidRDefault="00964962">
            <w:pPr>
              <w:pStyle w:val="TableParagraph"/>
              <w:spacing w:before="1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C92961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53F6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784C661" w14:textId="77777777" w:rsidR="006A3F18" w:rsidRPr="00737BA8" w:rsidRDefault="00964962" w:rsidP="00964962">
            <w:pPr>
              <w:pStyle w:val="TableParagraph"/>
              <w:spacing w:before="128"/>
              <w:ind w:left="187" w:right="10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20C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C479C41" w14:textId="77777777" w:rsidR="006A3F18" w:rsidRPr="00737BA8" w:rsidRDefault="00964962" w:rsidP="00964962">
            <w:pPr>
              <w:pStyle w:val="TableParagraph"/>
              <w:spacing w:before="140"/>
              <w:ind w:left="228"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5A3B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2D1E5B6" w14:textId="77777777" w:rsidR="006A3F18" w:rsidRPr="00737BA8" w:rsidRDefault="00964962" w:rsidP="00964962">
            <w:pPr>
              <w:pStyle w:val="TableParagraph"/>
              <w:spacing w:before="143"/>
              <w:ind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6A81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910CC93" w14:textId="77777777" w:rsidR="006A3F18" w:rsidRPr="00737BA8" w:rsidRDefault="006A3F18" w:rsidP="00964962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4850AF5" w14:textId="77777777" w:rsidR="006A3F18" w:rsidRPr="00737BA8" w:rsidRDefault="00964962" w:rsidP="00964962">
            <w:pPr>
              <w:pStyle w:val="TableParagraph"/>
              <w:spacing w:before="1"/>
              <w:ind w:left="164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</w:tr>
    </w:tbl>
    <w:p w14:paraId="2CCDDA8C" w14:textId="77777777" w:rsidR="006A3F18" w:rsidRDefault="006A3F18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7045F2EA" w14:textId="77777777" w:rsidR="006A3F18" w:rsidRDefault="00964962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 w:rsidRPr="00FD6957">
        <w:rPr>
          <w:rFonts w:ascii="Wingdings 2" w:eastAsia="Wingdings 2" w:hAnsi="Wingdings 2" w:cs="Wingdings 2"/>
          <w:color w:val="FFC000"/>
          <w:sz w:val="18"/>
          <w:szCs w:val="18"/>
          <w:vertAlign w:val="superscript"/>
        </w:rPr>
        <w:lastRenderedPageBreak/>
        <w:sym w:font="Wingdings 2" w:char="F0EC"/>
      </w:r>
      <w:r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Unit is available in Semester 1 and Semester 2</w:t>
      </w:r>
    </w:p>
    <w:p w14:paraId="4684F4D7" w14:textId="2B490097" w:rsidR="006A3F18" w:rsidRDefault="00964962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4" w:lineRule="exact"/>
        <w:contextualSpacing w:val="0"/>
      </w:pP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MJD-EMATH Mathematics </w:t>
      </w:r>
      <w:r>
        <w:rPr>
          <w:spacing w:val="-7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0562C1"/>
          <w:spacing w:val="-3"/>
        </w:rPr>
        <w:t xml:space="preserve"> </w:t>
      </w:r>
      <w:proofErr w:type="gramStart"/>
      <w:r w:rsidRPr="00964962">
        <w:rPr>
          <w:color w:val="0562C1"/>
          <w:spacing w:val="-3"/>
        </w:rPr>
        <w:t>https://handbooks.uwa.edu.au/majordetails?code=MJD-EMATH#units</w:t>
      </w:r>
      <w:proofErr w:type="gramEnd"/>
    </w:p>
    <w:p w14:paraId="75B1C36E" w14:textId="77777777" w:rsidR="006A3F18" w:rsidRDefault="00964962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3" w:lineRule="exact"/>
        <w:contextualSpacing w:val="0"/>
      </w:pPr>
      <w:r>
        <w:t>All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stated.</w:t>
      </w:r>
    </w:p>
    <w:p w14:paraId="3FA33F4F" w14:textId="77777777" w:rsidR="006A3F18" w:rsidRDefault="00964962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3" w:lineRule="exact"/>
        <w:contextualSpacing w:val="0"/>
      </w:pP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20409A"/>
          <w:spacing w:val="-5"/>
        </w:rPr>
        <w:t xml:space="preserve"> </w:t>
      </w:r>
      <w:hyperlink r:id="rId11">
        <w:r>
          <w:rPr>
            <w:color w:val="20409A"/>
            <w:u w:val="single" w:color="20409A"/>
          </w:rPr>
          <w:t>timetable.uwa.edu.au</w:t>
        </w:r>
        <w:r>
          <w:rPr>
            <w:color w:val="20409A"/>
          </w:rPr>
          <w:t xml:space="preserve"> </w:t>
        </w:r>
      </w:hyperlink>
      <w:r>
        <w:t>or</w:t>
      </w:r>
      <w:r>
        <w:rPr>
          <w:color w:val="20409A"/>
          <w:spacing w:val="-5"/>
        </w:rPr>
        <w:t xml:space="preserve"> </w:t>
      </w:r>
      <w:hyperlink r:id="rId12">
        <w:r>
          <w:rPr>
            <w:color w:val="20409A"/>
            <w:u w:val="single" w:color="20409A"/>
          </w:rPr>
          <w:t>Handbooks</w:t>
        </w:r>
        <w:r>
          <w:t>.</w:t>
        </w:r>
      </w:hyperlink>
    </w:p>
    <w:p w14:paraId="74C08659" w14:textId="77777777" w:rsidR="006A3F18" w:rsidRDefault="006A3F18">
      <w:pPr>
        <w:widowControl w:val="0"/>
        <w:ind w:right="220"/>
        <w:rPr>
          <w:rFonts w:asciiTheme="majorHAnsi" w:hAnsiTheme="majorHAnsi" w:cstheme="majorHAnsi"/>
          <w:color w:val="000000"/>
          <w:szCs w:val="20"/>
        </w:rPr>
      </w:pPr>
    </w:p>
    <w:p w14:paraId="6960383E" w14:textId="77777777" w:rsidR="008A3253" w:rsidRPr="008A3253" w:rsidRDefault="008A3253" w:rsidP="008A3253">
      <w:pPr>
        <w:rPr>
          <w:rFonts w:asciiTheme="majorHAnsi" w:hAnsiTheme="majorHAnsi" w:cstheme="majorHAnsi"/>
          <w:szCs w:val="20"/>
        </w:rPr>
      </w:pPr>
    </w:p>
    <w:p w14:paraId="4DDCB9DB" w14:textId="77777777" w:rsidR="008A3253" w:rsidRDefault="008A3253" w:rsidP="008A3253">
      <w:pPr>
        <w:rPr>
          <w:rFonts w:asciiTheme="majorHAnsi" w:hAnsiTheme="majorHAnsi" w:cstheme="majorHAnsi"/>
          <w:color w:val="000000"/>
          <w:szCs w:val="20"/>
        </w:rPr>
      </w:pPr>
    </w:p>
    <w:p w14:paraId="60B25252" w14:textId="340CEDDB" w:rsidR="008A3253" w:rsidRDefault="008A3253" w:rsidP="008A3253">
      <w:pPr>
        <w:tabs>
          <w:tab w:val="left" w:pos="6576"/>
        </w:tabs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14:paraId="12E0D970" w14:textId="57025369" w:rsidR="00FD6957" w:rsidRPr="00FD6957" w:rsidRDefault="00FD6957" w:rsidP="00FD6957">
      <w:pPr>
        <w:tabs>
          <w:tab w:val="left" w:pos="4219"/>
        </w:tabs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sectPr w:rsidR="00FD6957" w:rsidRPr="00FD6957">
      <w:headerReference w:type="default" r:id="rId13"/>
      <w:footerReference w:type="default" r:id="rId14"/>
      <w:pgSz w:w="16838" w:h="11906" w:orient="landscape"/>
      <w:pgMar w:top="720" w:right="720" w:bottom="720" w:left="720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2C1E" w14:textId="77777777" w:rsidR="009A0F4B" w:rsidRDefault="009A0F4B">
      <w:r>
        <w:separator/>
      </w:r>
    </w:p>
  </w:endnote>
  <w:endnote w:type="continuationSeparator" w:id="0">
    <w:p w14:paraId="56C010E2" w14:textId="77777777" w:rsidR="009A0F4B" w:rsidRDefault="009A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ambria"/>
    <w:charset w:val="01"/>
    <w:family w:val="roman"/>
    <w:pitch w:val="variable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1B5B5215" w14:textId="6437374B" w:rsidR="006A3F18" w:rsidRDefault="00964962">
        <w:pPr>
          <w:pStyle w:val="Footer"/>
          <w:rPr>
            <w:rFonts w:ascii="Source Sans Pro ExtraLight" w:hAnsi="Source Sans Pro ExtraLight"/>
            <w:i/>
            <w:sz w:val="16"/>
            <w:szCs w:val="16"/>
          </w:rPr>
        </w:pPr>
        <w:r>
          <w:rPr>
            <w:rFonts w:ascii="Source Sans Pro ExtraLight" w:hAnsi="Source Sans Pro ExtraLight"/>
            <w:i/>
            <w:sz w:val="16"/>
            <w:szCs w:val="16"/>
          </w:rPr>
          <w:t xml:space="preserve">Information in this study plan is correct as </w:t>
        </w:r>
        <w:r w:rsidR="00737BA8">
          <w:rPr>
            <w:rFonts w:ascii="Source Sans Pro ExtraLight" w:hAnsi="Source Sans Pro ExtraLight"/>
            <w:i/>
            <w:sz w:val="16"/>
            <w:szCs w:val="16"/>
          </w:rPr>
          <w:t>of November 202</w:t>
        </w:r>
        <w:r>
          <w:rPr>
            <w:rFonts w:ascii="Source Sans Pro ExtraLight" w:hAnsi="Source Sans Pro ExtraLight"/>
            <w:i/>
            <w:sz w:val="16"/>
            <w:szCs w:val="16"/>
          </w:rPr>
          <w:t>3, but is subject to change from time to time.  In particular, the University reserves the right to change the unit availability and unit rules.</w:t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  <w:t xml:space="preserve">Page 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begin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instrText xml:space="preserve"> PAGE </w:instrTex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separate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t>1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end"/>
        </w:r>
        <w:r>
          <w:rPr>
            <w:rFonts w:ascii="Source Sans Pro ExtraLight" w:hAnsi="Source Sans Pro ExtraLight"/>
            <w:i/>
            <w:sz w:val="16"/>
            <w:szCs w:val="16"/>
          </w:rPr>
          <w:t xml:space="preserve"> of 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begin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instrText xml:space="preserve"> NUMPAGES </w:instrTex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separate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t>1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CCDA" w14:textId="77777777" w:rsidR="009A0F4B" w:rsidRDefault="009A0F4B">
      <w:r>
        <w:separator/>
      </w:r>
    </w:p>
  </w:footnote>
  <w:footnote w:type="continuationSeparator" w:id="0">
    <w:p w14:paraId="0E3D12CB" w14:textId="77777777" w:rsidR="009A0F4B" w:rsidRDefault="009A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443" w:type="dxa"/>
      <w:jc w:val="center"/>
      <w:tblLayout w:type="fixed"/>
      <w:tblLook w:val="04A0" w:firstRow="1" w:lastRow="0" w:firstColumn="1" w:lastColumn="0" w:noHBand="0" w:noVBand="1"/>
    </w:tblPr>
    <w:tblGrid>
      <w:gridCol w:w="2936"/>
      <w:gridCol w:w="10570"/>
      <w:gridCol w:w="2937"/>
    </w:tblGrid>
    <w:tr w:rsidR="006A3F18" w14:paraId="24AABF16" w14:textId="77777777">
      <w:trPr>
        <w:jc w:val="center"/>
      </w:trPr>
      <w:tc>
        <w:tcPr>
          <w:tcW w:w="2936" w:type="dxa"/>
          <w:tcBorders>
            <w:top w:val="nil"/>
            <w:left w:val="nil"/>
            <w:bottom w:val="nil"/>
            <w:right w:val="nil"/>
          </w:tcBorders>
        </w:tcPr>
        <w:p w14:paraId="1D777F20" w14:textId="77777777" w:rsidR="006A3F18" w:rsidRDefault="00964962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CF89FDE" wp14:editId="1919E862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0" w:type="dxa"/>
          <w:tcBorders>
            <w:top w:val="nil"/>
            <w:left w:val="nil"/>
            <w:bottom w:val="nil"/>
            <w:right w:val="nil"/>
          </w:tcBorders>
        </w:tcPr>
        <w:p w14:paraId="0C54B729" w14:textId="576C18F5" w:rsidR="006A3F18" w:rsidRDefault="00964962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New Extended MATH Major</w:t>
          </w:r>
          <w:r w:rsidR="00737BA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(MJD-EMATH)</w:t>
          </w:r>
        </w:p>
        <w:p w14:paraId="29034CC7" w14:textId="2FF4A5DA" w:rsidR="006A3F18" w:rsidRDefault="00964962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 Year Course Study Plan – Commencing Semester 1, 202</w:t>
          </w:r>
          <w:r w:rsidR="00737BA8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4</w:t>
          </w:r>
        </w:p>
      </w:tc>
      <w:tc>
        <w:tcPr>
          <w:tcW w:w="2937" w:type="dxa"/>
          <w:tcBorders>
            <w:top w:val="nil"/>
            <w:left w:val="nil"/>
            <w:bottom w:val="nil"/>
            <w:right w:val="nil"/>
          </w:tcBorders>
        </w:tcPr>
        <w:p w14:paraId="7EA54090" w14:textId="77777777" w:rsidR="006A3F18" w:rsidRDefault="006A3F1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457182B0" w14:textId="77777777" w:rsidR="006A3F18" w:rsidRDefault="006A3F18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9F0"/>
    <w:multiLevelType w:val="multilevel"/>
    <w:tmpl w:val="99F0FD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264CEF"/>
    <w:multiLevelType w:val="multilevel"/>
    <w:tmpl w:val="85324518"/>
    <w:lvl w:ilvl="0">
      <w:numFmt w:val="bullet"/>
      <w:lvlText w:val="-"/>
      <w:lvlJc w:val="left"/>
      <w:pPr>
        <w:tabs>
          <w:tab w:val="num" w:pos="0"/>
        </w:tabs>
        <w:ind w:left="1240" w:hanging="360"/>
      </w:pPr>
      <w:rPr>
        <w:rFonts w:ascii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95" w:hanging="360"/>
      </w:pPr>
      <w:rPr>
        <w:rFonts w:ascii="Symbol" w:hAnsi="Symbol" w:cs="Symbol" w:hint="default"/>
        <w:lang w:val="en-A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51" w:hanging="360"/>
      </w:pPr>
      <w:rPr>
        <w:rFonts w:ascii="Symbol" w:hAnsi="Symbol" w:cs="Symbol" w:hint="default"/>
        <w:lang w:val="en-A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  <w:lang w:val="en-A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63" w:hanging="360"/>
      </w:pPr>
      <w:rPr>
        <w:rFonts w:ascii="Symbol" w:hAnsi="Symbol" w:cs="Symbol" w:hint="default"/>
        <w:lang w:val="en-A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519" w:hanging="360"/>
      </w:pPr>
      <w:rPr>
        <w:rFonts w:ascii="Symbol" w:hAnsi="Symbol" w:cs="Symbol" w:hint="default"/>
        <w:lang w:val="en-A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975" w:hanging="360"/>
      </w:pPr>
      <w:rPr>
        <w:rFonts w:ascii="Symbol" w:hAnsi="Symbol" w:cs="Symbol" w:hint="default"/>
        <w:lang w:val="en-A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430" w:hanging="360"/>
      </w:pPr>
      <w:rPr>
        <w:rFonts w:ascii="Symbol" w:hAnsi="Symbol" w:cs="Symbol" w:hint="default"/>
        <w:lang w:val="en-A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886" w:hanging="360"/>
      </w:pPr>
      <w:rPr>
        <w:rFonts w:ascii="Symbol" w:hAnsi="Symbol" w:cs="Symbol" w:hint="default"/>
        <w:lang w:val="en-AU" w:eastAsia="en-US" w:bidi="ar-SA"/>
      </w:rPr>
    </w:lvl>
  </w:abstractNum>
  <w:num w:numId="1" w16cid:durableId="254634790">
    <w:abstractNumId w:val="1"/>
  </w:num>
  <w:num w:numId="2" w16cid:durableId="211543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18"/>
    <w:rsid w:val="00575532"/>
    <w:rsid w:val="006A3F18"/>
    <w:rsid w:val="0073796C"/>
    <w:rsid w:val="00737BA8"/>
    <w:rsid w:val="008A3253"/>
    <w:rsid w:val="00964962"/>
    <w:rsid w:val="009A0F4B"/>
    <w:rsid w:val="009D38B1"/>
    <w:rsid w:val="00AF5D86"/>
    <w:rsid w:val="00C92961"/>
    <w:rsid w:val="00DF132E"/>
    <w:rsid w:val="00EC784E"/>
    <w:rsid w:val="00FB345B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CED4"/>
  <w15:docId w15:val="{941F910F-D433-4E77-9FA9-58790C2B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88"/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C6A88"/>
  </w:style>
  <w:style w:type="character" w:customStyle="1" w:styleId="FooterChar">
    <w:name w:val="Footer Char"/>
    <w:basedOn w:val="DefaultParagraphFont"/>
    <w:link w:val="Footer"/>
    <w:uiPriority w:val="99"/>
    <w:qFormat/>
    <w:rsid w:val="006C6A88"/>
  </w:style>
  <w:style w:type="character" w:customStyle="1" w:styleId="Title1">
    <w:name w:val="Title1"/>
    <w:basedOn w:val="DefaultParagraphFont"/>
    <w:qFormat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80B4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80B41"/>
    <w:rPr>
      <w:rFonts w:ascii="Source Sans Pro Light" w:hAnsi="Source Sans Pro Light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80B41"/>
    <w:rPr>
      <w:rFonts w:ascii="Source Sans Pro Light" w:hAnsi="Source Sans Pro Light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0B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80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0B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3428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F274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1EE4"/>
    <w:pPr>
      <w:widowControl w:val="0"/>
      <w:jc w:val="center"/>
    </w:pPr>
    <w:rPr>
      <w:rFonts w:ascii="Calibri" w:eastAsia="Calibri" w:hAnsi="Calibri" w:cs="Calibri"/>
      <w:sz w:val="22"/>
    </w:rPr>
  </w:style>
  <w:style w:type="table" w:styleId="TableGrid">
    <w:name w:val="Table Grid"/>
    <w:basedOn w:val="TableNormal"/>
    <w:uiPriority w:val="39"/>
    <w:rsid w:val="006C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books.uwa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813E2-C579-4108-BCF5-B668ED74D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2BE38-6F2A-47B6-8E2E-D947CB9B4542}"/>
</file>

<file path=customXml/itemProps3.xml><?xml version="1.0" encoding="utf-8"?>
<ds:datastoreItem xmlns:ds="http://schemas.openxmlformats.org/officeDocument/2006/customXml" ds:itemID="{C26E8B0A-3BCB-483F-A872-BF28C5874316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4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dc:description/>
  <cp:lastModifiedBy>Sharon Tan</cp:lastModifiedBy>
  <cp:revision>11</cp:revision>
  <dcterms:created xsi:type="dcterms:W3CDTF">2023-11-07T08:18:00Z</dcterms:created>
  <dcterms:modified xsi:type="dcterms:W3CDTF">2023-11-17T01:46:00Z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0x010100D1DBD07F5CC7E24CBB5B03D57E8812C6</vt:lpwstr>
  </property>
</Properties>
</file>